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16" w:rsidRDefault="00172716" w:rsidP="00172716">
      <w:pPr>
        <w:pStyle w:val="a6"/>
        <w:spacing w:after="0" w:line="100" w:lineRule="atLeast"/>
        <w:ind w:left="-15"/>
        <w:jc w:val="both"/>
        <w:rPr>
          <w:sz w:val="26"/>
          <w:szCs w:val="26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72716" w:rsidRPr="0031302E" w:rsidTr="007E34C7">
        <w:tc>
          <w:tcPr>
            <w:tcW w:w="4785" w:type="dxa"/>
            <w:shd w:val="clear" w:color="auto" w:fill="auto"/>
          </w:tcPr>
          <w:p w:rsidR="00172716" w:rsidRPr="00BF7C1C" w:rsidRDefault="00172716" w:rsidP="007E34C7">
            <w:pPr>
              <w:pStyle w:val="a6"/>
              <w:spacing w:after="0" w:line="100" w:lineRule="atLeast"/>
              <w:jc w:val="both"/>
              <w:rPr>
                <w:b/>
              </w:rPr>
            </w:pPr>
            <w:r w:rsidRPr="00BF7C1C">
              <w:rPr>
                <w:b/>
              </w:rPr>
              <w:t>ПРИНЯТО</w:t>
            </w:r>
          </w:p>
          <w:p w:rsidR="00172716" w:rsidRPr="00BF7C1C" w:rsidRDefault="00172716" w:rsidP="007E34C7">
            <w:pPr>
              <w:pStyle w:val="a6"/>
              <w:spacing w:after="0" w:line="100" w:lineRule="atLeast"/>
              <w:jc w:val="both"/>
            </w:pPr>
            <w:r w:rsidRPr="00BF7C1C">
              <w:t xml:space="preserve">педагогическим советом </w:t>
            </w:r>
          </w:p>
          <w:p w:rsidR="00172716" w:rsidRPr="00BF7C1C" w:rsidRDefault="00172716" w:rsidP="007E34C7">
            <w:pPr>
              <w:pStyle w:val="a6"/>
              <w:spacing w:after="0" w:line="100" w:lineRule="atLeast"/>
              <w:jc w:val="both"/>
            </w:pPr>
            <w:r w:rsidRPr="00BF7C1C">
              <w:t>МБДОУ ДС №27 «Берёзка»</w:t>
            </w:r>
          </w:p>
          <w:p w:rsidR="00172716" w:rsidRPr="00BF7C1C" w:rsidRDefault="00172716" w:rsidP="00BF7C1C">
            <w:pPr>
              <w:pStyle w:val="a6"/>
              <w:spacing w:after="0" w:line="100" w:lineRule="atLeast"/>
              <w:jc w:val="both"/>
            </w:pPr>
            <w:r w:rsidRPr="00BF7C1C">
              <w:t xml:space="preserve">протокол  от </w:t>
            </w:r>
            <w:r w:rsidR="00BF7C1C" w:rsidRPr="00BF7C1C">
              <w:t>20</w:t>
            </w:r>
            <w:r w:rsidRPr="00BF7C1C">
              <w:t xml:space="preserve"> января 2016 г №</w:t>
            </w:r>
            <w:r w:rsidR="00BF7C1C" w:rsidRPr="00BF7C1C">
              <w:t>3</w:t>
            </w:r>
          </w:p>
        </w:tc>
        <w:tc>
          <w:tcPr>
            <w:tcW w:w="4785" w:type="dxa"/>
            <w:shd w:val="clear" w:color="auto" w:fill="auto"/>
          </w:tcPr>
          <w:p w:rsidR="00172716" w:rsidRPr="00BF7C1C" w:rsidRDefault="00172716" w:rsidP="007E34C7">
            <w:pPr>
              <w:pStyle w:val="a6"/>
              <w:spacing w:after="0" w:line="100" w:lineRule="atLeast"/>
              <w:jc w:val="both"/>
              <w:rPr>
                <w:b/>
              </w:rPr>
            </w:pPr>
            <w:r w:rsidRPr="00BF7C1C">
              <w:rPr>
                <w:b/>
              </w:rPr>
              <w:t>УТВЕРЖДЕНО</w:t>
            </w:r>
          </w:p>
          <w:p w:rsidR="00172716" w:rsidRPr="00BF7C1C" w:rsidRDefault="00172716" w:rsidP="007E34C7">
            <w:pPr>
              <w:pStyle w:val="a6"/>
              <w:spacing w:after="0" w:line="100" w:lineRule="atLeast"/>
              <w:jc w:val="both"/>
            </w:pPr>
            <w:r w:rsidRPr="00BF7C1C">
              <w:t xml:space="preserve">приказом заведующего </w:t>
            </w:r>
          </w:p>
          <w:p w:rsidR="00172716" w:rsidRPr="00BF7C1C" w:rsidRDefault="00172716" w:rsidP="007E34C7">
            <w:pPr>
              <w:pStyle w:val="a6"/>
              <w:spacing w:after="0" w:line="100" w:lineRule="atLeast"/>
              <w:jc w:val="both"/>
            </w:pPr>
            <w:r w:rsidRPr="00BF7C1C">
              <w:t>МБДОУ ДС №27 «Берёзка»</w:t>
            </w:r>
          </w:p>
          <w:p w:rsidR="00172716" w:rsidRPr="00BF7C1C" w:rsidRDefault="00172716" w:rsidP="00BF7C1C">
            <w:pPr>
              <w:pStyle w:val="a6"/>
              <w:spacing w:after="0" w:line="100" w:lineRule="atLeast"/>
              <w:jc w:val="both"/>
            </w:pPr>
            <w:r w:rsidRPr="00BF7C1C">
              <w:t xml:space="preserve">от </w:t>
            </w:r>
            <w:r w:rsidR="00BF7C1C" w:rsidRPr="00BF7C1C">
              <w:t>21</w:t>
            </w:r>
            <w:r w:rsidR="00BF7C1C">
              <w:t xml:space="preserve"> </w:t>
            </w:r>
            <w:r w:rsidRPr="00BF7C1C">
              <w:t xml:space="preserve">января 2016 года № </w:t>
            </w:r>
            <w:r w:rsidR="00BF7C1C" w:rsidRPr="00BF7C1C">
              <w:t>8</w:t>
            </w:r>
          </w:p>
        </w:tc>
      </w:tr>
    </w:tbl>
    <w:p w:rsidR="00172716" w:rsidRDefault="00172716" w:rsidP="00172716">
      <w:pPr>
        <w:pStyle w:val="a6"/>
        <w:spacing w:after="0" w:line="100" w:lineRule="atLeast"/>
        <w:ind w:left="-15"/>
        <w:jc w:val="both"/>
        <w:rPr>
          <w:sz w:val="28"/>
          <w:szCs w:val="28"/>
        </w:rPr>
      </w:pPr>
    </w:p>
    <w:p w:rsidR="00172716" w:rsidRPr="001F617F" w:rsidRDefault="00BF7C1C" w:rsidP="00172716">
      <w:pPr>
        <w:pStyle w:val="a6"/>
        <w:spacing w:after="0" w:line="100" w:lineRule="atLeast"/>
        <w:ind w:left="-15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72716" w:rsidRPr="001F617F" w:rsidRDefault="00172716" w:rsidP="00172716">
      <w:pPr>
        <w:pStyle w:val="a6"/>
        <w:spacing w:after="0" w:line="100" w:lineRule="atLeast"/>
        <w:ind w:left="-15"/>
        <w:jc w:val="center"/>
        <w:rPr>
          <w:b/>
          <w:sz w:val="26"/>
          <w:szCs w:val="26"/>
        </w:rPr>
      </w:pPr>
      <w:r w:rsidRPr="001F617F">
        <w:rPr>
          <w:b/>
          <w:sz w:val="26"/>
          <w:szCs w:val="26"/>
        </w:rPr>
        <w:t>ПОЛОЖЕНИЕ</w:t>
      </w:r>
    </w:p>
    <w:p w:rsidR="00172716" w:rsidRPr="001F617F" w:rsidRDefault="00BF7C1C" w:rsidP="00172716">
      <w:pPr>
        <w:pStyle w:val="a6"/>
        <w:spacing w:after="0" w:line="100" w:lineRule="atLeast"/>
        <w:ind w:left="-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системе планирования  </w:t>
      </w:r>
      <w:r w:rsidR="00172716" w:rsidRPr="001F61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образовательной деятельности</w:t>
      </w:r>
    </w:p>
    <w:p w:rsidR="00172716" w:rsidRPr="00BF7C1C" w:rsidRDefault="00172716" w:rsidP="00172716">
      <w:pPr>
        <w:pStyle w:val="a6"/>
        <w:spacing w:after="0" w:line="100" w:lineRule="atLeast"/>
        <w:ind w:left="-15"/>
        <w:jc w:val="center"/>
        <w:rPr>
          <w:b/>
          <w:sz w:val="26"/>
          <w:szCs w:val="26"/>
        </w:rPr>
      </w:pPr>
      <w:r w:rsidRPr="00BF7C1C">
        <w:rPr>
          <w:b/>
          <w:sz w:val="26"/>
          <w:szCs w:val="26"/>
        </w:rPr>
        <w:t xml:space="preserve">муниципального бюджетного  дошкольного образовательного учреждения детского сада №27 «Берёзка» </w:t>
      </w:r>
      <w:proofErr w:type="spellStart"/>
      <w:r w:rsidRPr="00BF7C1C">
        <w:rPr>
          <w:b/>
          <w:sz w:val="26"/>
          <w:szCs w:val="26"/>
        </w:rPr>
        <w:t>Старооскольского</w:t>
      </w:r>
      <w:proofErr w:type="spellEnd"/>
      <w:r w:rsidRPr="00BF7C1C">
        <w:rPr>
          <w:b/>
          <w:sz w:val="26"/>
          <w:szCs w:val="26"/>
        </w:rPr>
        <w:t xml:space="preserve"> городского округа</w:t>
      </w:r>
    </w:p>
    <w:p w:rsidR="00172716" w:rsidRPr="00BF7C1C" w:rsidRDefault="00172716" w:rsidP="00172716">
      <w:pPr>
        <w:pStyle w:val="a6"/>
        <w:spacing w:after="0" w:line="100" w:lineRule="atLeast"/>
        <w:ind w:left="-15"/>
        <w:jc w:val="center"/>
        <w:rPr>
          <w:b/>
          <w:sz w:val="26"/>
          <w:szCs w:val="26"/>
        </w:rPr>
      </w:pPr>
    </w:p>
    <w:p w:rsidR="00172716" w:rsidRPr="001F617F" w:rsidRDefault="00172716" w:rsidP="00172716">
      <w:pPr>
        <w:pStyle w:val="a6"/>
        <w:spacing w:after="0" w:line="100" w:lineRule="atLeast"/>
        <w:ind w:left="-15"/>
        <w:jc w:val="center"/>
        <w:rPr>
          <w:b/>
          <w:sz w:val="26"/>
          <w:szCs w:val="26"/>
        </w:rPr>
      </w:pPr>
      <w:r w:rsidRPr="001F617F">
        <w:rPr>
          <w:b/>
          <w:sz w:val="26"/>
          <w:szCs w:val="26"/>
        </w:rPr>
        <w:t>1.Общие положения</w:t>
      </w:r>
    </w:p>
    <w:p w:rsidR="009D327A" w:rsidRPr="001F617F" w:rsidRDefault="00172716" w:rsidP="009D327A">
      <w:pPr>
        <w:pStyle w:val="a6"/>
        <w:spacing w:after="0" w:line="100" w:lineRule="atLeast"/>
        <w:ind w:left="-15"/>
        <w:jc w:val="both"/>
        <w:rPr>
          <w:sz w:val="26"/>
          <w:szCs w:val="26"/>
        </w:rPr>
      </w:pPr>
      <w:r w:rsidRPr="001F617F">
        <w:rPr>
          <w:sz w:val="26"/>
          <w:szCs w:val="26"/>
        </w:rPr>
        <w:t>1.1.</w:t>
      </w:r>
      <w:r w:rsidRPr="001F617F">
        <w:rPr>
          <w:b/>
          <w:sz w:val="26"/>
          <w:szCs w:val="26"/>
        </w:rPr>
        <w:t xml:space="preserve"> </w:t>
      </w:r>
      <w:proofErr w:type="gramStart"/>
      <w:r w:rsidRPr="001F617F">
        <w:rPr>
          <w:sz w:val="26"/>
          <w:szCs w:val="26"/>
        </w:rPr>
        <w:t xml:space="preserve">Настоящее положение о системе </w:t>
      </w:r>
      <w:r w:rsidRPr="001F617F">
        <w:rPr>
          <w:bCs/>
          <w:sz w:val="26"/>
          <w:szCs w:val="26"/>
        </w:rPr>
        <w:t xml:space="preserve">  планирования  образовательной деятельности  (далее – Положение) в </w:t>
      </w:r>
      <w:r w:rsidRPr="001F617F">
        <w:rPr>
          <w:sz w:val="26"/>
          <w:szCs w:val="26"/>
        </w:rPr>
        <w:t xml:space="preserve">муниципальном бюджетном дошкольном образовательном учреждении детском саду №27 «Берёзка» </w:t>
      </w:r>
      <w:proofErr w:type="spellStart"/>
      <w:r w:rsidRPr="001F617F">
        <w:rPr>
          <w:sz w:val="26"/>
          <w:szCs w:val="26"/>
        </w:rPr>
        <w:t>Старооскольского</w:t>
      </w:r>
      <w:proofErr w:type="spellEnd"/>
      <w:r w:rsidRPr="001F617F">
        <w:rPr>
          <w:sz w:val="26"/>
          <w:szCs w:val="26"/>
        </w:rPr>
        <w:t xml:space="preserve"> городского округа (далее – ДОУ) </w:t>
      </w:r>
      <w:r w:rsidR="00BF7C1C">
        <w:rPr>
          <w:sz w:val="26"/>
          <w:szCs w:val="26"/>
        </w:rPr>
        <w:t xml:space="preserve">разработано </w:t>
      </w:r>
      <w:r w:rsidRPr="001F617F">
        <w:rPr>
          <w:bCs/>
          <w:sz w:val="26"/>
          <w:szCs w:val="26"/>
        </w:rPr>
        <w:t xml:space="preserve"> </w:t>
      </w:r>
      <w:r w:rsidRPr="001F617F">
        <w:rPr>
          <w:sz w:val="26"/>
          <w:szCs w:val="26"/>
        </w:rPr>
        <w:t xml:space="preserve">в соответствии с Федеральным законом от 29.12.2012 №273 – ФЗ «Об образовании в Российской Федерации», приказом </w:t>
      </w:r>
      <w:proofErr w:type="spellStart"/>
      <w:r w:rsidRPr="001F617F">
        <w:rPr>
          <w:sz w:val="26"/>
          <w:szCs w:val="26"/>
        </w:rPr>
        <w:t>Минобрнауки</w:t>
      </w:r>
      <w:proofErr w:type="spellEnd"/>
      <w:r w:rsidRPr="001F617F">
        <w:rPr>
          <w:sz w:val="26"/>
          <w:szCs w:val="26"/>
        </w:rPr>
        <w:t xml:space="preserve"> России от 17.10.2013 №1155 «Об утверждении федерального государственного образовательного стандарта</w:t>
      </w:r>
      <w:r w:rsidR="009D327A" w:rsidRPr="001F617F">
        <w:rPr>
          <w:sz w:val="26"/>
          <w:szCs w:val="26"/>
        </w:rPr>
        <w:t xml:space="preserve"> </w:t>
      </w:r>
      <w:r w:rsidRPr="001F617F">
        <w:rPr>
          <w:sz w:val="26"/>
          <w:szCs w:val="26"/>
        </w:rPr>
        <w:t xml:space="preserve"> дошкольного образования»,</w:t>
      </w:r>
      <w:r w:rsidR="009D327A" w:rsidRPr="001F617F">
        <w:rPr>
          <w:sz w:val="26"/>
          <w:szCs w:val="26"/>
        </w:rPr>
        <w:t xml:space="preserve"> </w:t>
      </w:r>
      <w:r w:rsidRPr="001F617F">
        <w:rPr>
          <w:sz w:val="26"/>
          <w:szCs w:val="26"/>
        </w:rPr>
        <w:t xml:space="preserve"> приказом </w:t>
      </w:r>
      <w:proofErr w:type="spellStart"/>
      <w:r w:rsidRPr="001F617F">
        <w:rPr>
          <w:sz w:val="26"/>
          <w:szCs w:val="26"/>
        </w:rPr>
        <w:t>Минобрнауки</w:t>
      </w:r>
      <w:proofErr w:type="spellEnd"/>
      <w:r w:rsidRPr="001F617F">
        <w:rPr>
          <w:sz w:val="26"/>
          <w:szCs w:val="26"/>
        </w:rPr>
        <w:t xml:space="preserve"> России от 30. 08. 2013</w:t>
      </w:r>
      <w:proofErr w:type="gramEnd"/>
      <w:r w:rsidRPr="001F617F">
        <w:rPr>
          <w:sz w:val="26"/>
          <w:szCs w:val="26"/>
        </w:rPr>
        <w:t xml:space="preserve"> №</w:t>
      </w:r>
      <w:proofErr w:type="gramStart"/>
      <w:r w:rsidRPr="001F617F">
        <w:rPr>
          <w:sz w:val="26"/>
          <w:szCs w:val="26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</w:t>
      </w:r>
      <w:proofErr w:type="spellStart"/>
      <w:r w:rsidR="009D327A" w:rsidRPr="001F617F">
        <w:rPr>
          <w:sz w:val="26"/>
          <w:szCs w:val="26"/>
        </w:rPr>
        <w:t>Санитарно</w:t>
      </w:r>
      <w:proofErr w:type="spellEnd"/>
      <w:r w:rsidR="009D327A" w:rsidRPr="001F617F">
        <w:rPr>
          <w:sz w:val="26"/>
          <w:szCs w:val="26"/>
        </w:rPr>
        <w:t xml:space="preserve"> – эпидемиологическими требованиями к устройству, содержанию и организации режима работы в дошкольных организациях 2.4.1.3049-13</w:t>
      </w:r>
      <w:r w:rsidR="00BF7C1C">
        <w:rPr>
          <w:sz w:val="26"/>
          <w:szCs w:val="26"/>
        </w:rPr>
        <w:t>(с учётом изменений 2015 года)</w:t>
      </w:r>
      <w:r w:rsidR="009D327A" w:rsidRPr="001F617F">
        <w:rPr>
          <w:sz w:val="26"/>
          <w:szCs w:val="26"/>
        </w:rPr>
        <w:t>, Инструктивно – методическим письмом департамента образования Белгородской области от 27.05.2014 г. «Организация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</w:t>
      </w:r>
      <w:proofErr w:type="gramEnd"/>
      <w:r w:rsidR="009D327A" w:rsidRPr="001F617F">
        <w:rPr>
          <w:sz w:val="26"/>
          <w:szCs w:val="26"/>
        </w:rPr>
        <w:t xml:space="preserve"> </w:t>
      </w:r>
      <w:proofErr w:type="gramStart"/>
      <w:r w:rsidR="009D327A" w:rsidRPr="001F617F">
        <w:rPr>
          <w:sz w:val="26"/>
          <w:szCs w:val="26"/>
        </w:rPr>
        <w:t>организациях Белгородской области в</w:t>
      </w:r>
      <w:proofErr w:type="gramEnd"/>
      <w:r w:rsidR="009D327A" w:rsidRPr="001F617F">
        <w:rPr>
          <w:sz w:val="26"/>
          <w:szCs w:val="26"/>
        </w:rPr>
        <w:t xml:space="preserve"> </w:t>
      </w:r>
      <w:proofErr w:type="gramStart"/>
      <w:r w:rsidR="009D327A" w:rsidRPr="001F617F">
        <w:rPr>
          <w:sz w:val="26"/>
          <w:szCs w:val="26"/>
        </w:rPr>
        <w:t>2014</w:t>
      </w:r>
      <w:proofErr w:type="gramEnd"/>
      <w:r w:rsidR="009D327A" w:rsidRPr="001F617F">
        <w:rPr>
          <w:sz w:val="26"/>
          <w:szCs w:val="26"/>
        </w:rPr>
        <w:t xml:space="preserve"> – </w:t>
      </w:r>
      <w:proofErr w:type="gramStart"/>
      <w:r w:rsidR="009D327A" w:rsidRPr="001F617F">
        <w:rPr>
          <w:sz w:val="26"/>
          <w:szCs w:val="26"/>
        </w:rPr>
        <w:t>2015</w:t>
      </w:r>
      <w:proofErr w:type="gramEnd"/>
      <w:r w:rsidR="009D327A" w:rsidRPr="001F617F">
        <w:rPr>
          <w:sz w:val="26"/>
          <w:szCs w:val="26"/>
        </w:rPr>
        <w:t xml:space="preserve"> </w:t>
      </w:r>
      <w:proofErr w:type="gramStart"/>
      <w:r w:rsidR="009D327A" w:rsidRPr="001F617F">
        <w:rPr>
          <w:sz w:val="26"/>
          <w:szCs w:val="26"/>
        </w:rPr>
        <w:t>учебном году».</w:t>
      </w:r>
      <w:proofErr w:type="gramEnd"/>
    </w:p>
    <w:p w:rsidR="009D327A" w:rsidRPr="001F617F" w:rsidRDefault="009D327A" w:rsidP="009D327A">
      <w:pPr>
        <w:pStyle w:val="a6"/>
        <w:spacing w:after="0" w:line="100" w:lineRule="atLeast"/>
        <w:ind w:left="-15"/>
        <w:jc w:val="both"/>
        <w:rPr>
          <w:sz w:val="26"/>
          <w:szCs w:val="26"/>
        </w:rPr>
      </w:pPr>
      <w:r w:rsidRPr="001F617F">
        <w:rPr>
          <w:sz w:val="26"/>
          <w:szCs w:val="26"/>
        </w:rPr>
        <w:t xml:space="preserve">1.2.Положение систематизирует </w:t>
      </w:r>
      <w:r w:rsidR="00E33D52">
        <w:rPr>
          <w:sz w:val="26"/>
          <w:szCs w:val="26"/>
        </w:rPr>
        <w:t xml:space="preserve"> </w:t>
      </w:r>
      <w:r w:rsidRPr="001F617F">
        <w:rPr>
          <w:sz w:val="26"/>
          <w:szCs w:val="26"/>
        </w:rPr>
        <w:t xml:space="preserve"> планирование</w:t>
      </w:r>
      <w:r w:rsidR="00E33D52">
        <w:rPr>
          <w:sz w:val="26"/>
          <w:szCs w:val="26"/>
        </w:rPr>
        <w:t xml:space="preserve"> и </w:t>
      </w:r>
      <w:r w:rsidR="00E33D52" w:rsidRPr="001F617F">
        <w:rPr>
          <w:sz w:val="26"/>
          <w:szCs w:val="26"/>
        </w:rPr>
        <w:t>организацию</w:t>
      </w:r>
      <w:r w:rsidRPr="001F617F">
        <w:rPr>
          <w:sz w:val="26"/>
          <w:szCs w:val="26"/>
        </w:rPr>
        <w:t xml:space="preserve"> образовательно</w:t>
      </w:r>
      <w:r w:rsidR="00BF7C1C">
        <w:rPr>
          <w:sz w:val="26"/>
          <w:szCs w:val="26"/>
        </w:rPr>
        <w:t>й</w:t>
      </w:r>
      <w:r w:rsidRPr="001F617F">
        <w:rPr>
          <w:sz w:val="26"/>
          <w:szCs w:val="26"/>
        </w:rPr>
        <w:t xml:space="preserve"> </w:t>
      </w:r>
      <w:r w:rsidR="00BF7C1C">
        <w:rPr>
          <w:sz w:val="26"/>
          <w:szCs w:val="26"/>
        </w:rPr>
        <w:t>деятельности</w:t>
      </w:r>
      <w:r w:rsidRPr="001F617F">
        <w:rPr>
          <w:sz w:val="26"/>
          <w:szCs w:val="26"/>
        </w:rPr>
        <w:t>, регламентирует единые требования к структуре и содержанию планирования дея</w:t>
      </w:r>
      <w:r w:rsidR="001F617F" w:rsidRPr="001F617F">
        <w:rPr>
          <w:sz w:val="26"/>
          <w:szCs w:val="26"/>
        </w:rPr>
        <w:t>тельности в ДОУ, определяет алго</w:t>
      </w:r>
      <w:r w:rsidRPr="001F617F">
        <w:rPr>
          <w:sz w:val="26"/>
          <w:szCs w:val="26"/>
        </w:rPr>
        <w:t xml:space="preserve">ритм и виды деятельности, </w:t>
      </w:r>
      <w:r w:rsidR="001F617F" w:rsidRPr="001F617F">
        <w:rPr>
          <w:sz w:val="26"/>
          <w:szCs w:val="26"/>
        </w:rPr>
        <w:t>необходимые педагогическим работникам ДОУ для качественной разработки планов.</w:t>
      </w:r>
    </w:p>
    <w:p w:rsidR="001F617F" w:rsidRPr="001F617F" w:rsidRDefault="001F617F" w:rsidP="009D327A">
      <w:pPr>
        <w:pStyle w:val="a6"/>
        <w:spacing w:after="0" w:line="100" w:lineRule="atLeast"/>
        <w:ind w:left="-15"/>
        <w:jc w:val="both"/>
        <w:rPr>
          <w:sz w:val="26"/>
          <w:szCs w:val="26"/>
        </w:rPr>
      </w:pPr>
      <w:r w:rsidRPr="001F617F">
        <w:rPr>
          <w:sz w:val="26"/>
          <w:szCs w:val="26"/>
        </w:rPr>
        <w:t>1.3. Положение разработано с целью выстраивания систему взаимосвязи с долгосрочными, перспективными и оперативными планами при сохранении возможности внесения корректив и чёткого прогнозирования результатов деятельности на планируемый период.</w:t>
      </w:r>
    </w:p>
    <w:p w:rsidR="001F617F" w:rsidRPr="001F617F" w:rsidRDefault="001F617F" w:rsidP="009D327A">
      <w:pPr>
        <w:pStyle w:val="a6"/>
        <w:spacing w:after="0" w:line="100" w:lineRule="atLeast"/>
        <w:ind w:left="-15"/>
        <w:jc w:val="both"/>
        <w:rPr>
          <w:sz w:val="26"/>
          <w:szCs w:val="26"/>
        </w:rPr>
      </w:pPr>
      <w:r w:rsidRPr="001F617F">
        <w:rPr>
          <w:sz w:val="26"/>
          <w:szCs w:val="26"/>
        </w:rPr>
        <w:t>1.4.Положение принимается на педагогическом совете и утверждается приказом заведующего ДОУ.</w:t>
      </w:r>
    </w:p>
    <w:p w:rsidR="001F617F" w:rsidRPr="001F617F" w:rsidRDefault="001F617F" w:rsidP="009D327A">
      <w:pPr>
        <w:pStyle w:val="a6"/>
        <w:spacing w:after="0" w:line="100" w:lineRule="atLeast"/>
        <w:ind w:left="-15"/>
        <w:jc w:val="both"/>
        <w:rPr>
          <w:sz w:val="26"/>
          <w:szCs w:val="26"/>
        </w:rPr>
      </w:pPr>
    </w:p>
    <w:p w:rsidR="009D327A" w:rsidRPr="001F617F" w:rsidRDefault="009D327A" w:rsidP="009D327A">
      <w:pPr>
        <w:pStyle w:val="a6"/>
        <w:spacing w:after="0" w:line="100" w:lineRule="atLeast"/>
        <w:ind w:left="-15"/>
        <w:jc w:val="both"/>
        <w:rPr>
          <w:sz w:val="26"/>
          <w:szCs w:val="26"/>
        </w:rPr>
      </w:pPr>
    </w:p>
    <w:p w:rsidR="009D327A" w:rsidRPr="001F617F" w:rsidRDefault="009D327A" w:rsidP="009D327A">
      <w:pPr>
        <w:pStyle w:val="a6"/>
        <w:spacing w:after="0" w:line="100" w:lineRule="atLeast"/>
        <w:ind w:left="-15"/>
        <w:jc w:val="both"/>
        <w:rPr>
          <w:sz w:val="26"/>
          <w:szCs w:val="26"/>
        </w:rPr>
      </w:pPr>
    </w:p>
    <w:p w:rsidR="00172716" w:rsidRPr="001F617F" w:rsidRDefault="009D327A" w:rsidP="009D327A">
      <w:pPr>
        <w:pStyle w:val="a6"/>
        <w:spacing w:after="0" w:line="100" w:lineRule="atLeast"/>
        <w:ind w:left="-15"/>
        <w:jc w:val="both"/>
        <w:rPr>
          <w:sz w:val="26"/>
          <w:szCs w:val="26"/>
        </w:rPr>
      </w:pPr>
      <w:r w:rsidRPr="001F617F">
        <w:rPr>
          <w:sz w:val="26"/>
          <w:szCs w:val="26"/>
        </w:rPr>
        <w:t xml:space="preserve"> </w:t>
      </w:r>
    </w:p>
    <w:p w:rsidR="002D1F68" w:rsidRPr="001F617F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72716" w:rsidRPr="001F617F" w:rsidRDefault="00172716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72716" w:rsidRPr="001F617F" w:rsidRDefault="00172716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72716" w:rsidRPr="001F617F" w:rsidRDefault="00172716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Pr="001F617F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617F">
        <w:rPr>
          <w:rFonts w:ascii="Times New Roman" w:hAnsi="Times New Roman" w:cs="Times New Roman"/>
          <w:color w:val="000000"/>
          <w:sz w:val="26"/>
          <w:szCs w:val="26"/>
        </w:rPr>
        <w:t xml:space="preserve">1.5. Изменения и дополнения в Положение могут быть внесены только после обсуждения изменений и дополнений на педагогическом совете. </w:t>
      </w:r>
    </w:p>
    <w:p w:rsidR="002D1F68" w:rsidRPr="001F617F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617F">
        <w:rPr>
          <w:rFonts w:ascii="Times New Roman" w:hAnsi="Times New Roman" w:cs="Times New Roman"/>
          <w:color w:val="000000"/>
          <w:sz w:val="26"/>
          <w:szCs w:val="26"/>
        </w:rPr>
        <w:t xml:space="preserve">1.6. Положение принимается на неопределенный срок. </w:t>
      </w:r>
    </w:p>
    <w:p w:rsidR="002D1F68" w:rsidRPr="001F617F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617F">
        <w:rPr>
          <w:rFonts w:ascii="Times New Roman" w:hAnsi="Times New Roman" w:cs="Times New Roman"/>
          <w:color w:val="000000"/>
          <w:sz w:val="26"/>
          <w:szCs w:val="26"/>
        </w:rPr>
        <w:t xml:space="preserve">1.7. Положение утрачивает свою силу по совместному решению педагогического совета и заведующего ДОУ в связи с вступлением в силу нового Положения. </w:t>
      </w:r>
    </w:p>
    <w:p w:rsidR="002D1F68" w:rsidRPr="001F617F" w:rsidRDefault="002D1F68" w:rsidP="004F1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1F68" w:rsidRPr="001F617F" w:rsidRDefault="002D1F68" w:rsidP="004F1E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617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2. Организация планирования</w:t>
      </w:r>
    </w:p>
    <w:p w:rsidR="002D1F68" w:rsidRPr="001F617F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17F">
        <w:rPr>
          <w:rFonts w:ascii="Times New Roman" w:hAnsi="Times New Roman" w:cs="Times New Roman"/>
          <w:sz w:val="26"/>
          <w:szCs w:val="26"/>
          <w:lang w:eastAsia="ru-RU"/>
        </w:rPr>
        <w:t>2.1. Настоящее Положение определяет три уровня планирования: стратегическое тактическое и оперативное, которые регулируют организацию деятельности ДОУ.</w:t>
      </w:r>
    </w:p>
    <w:p w:rsidR="002D1F68" w:rsidRPr="001F617F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17F">
        <w:rPr>
          <w:rFonts w:ascii="Times New Roman" w:hAnsi="Times New Roman" w:cs="Times New Roman"/>
          <w:sz w:val="26"/>
          <w:szCs w:val="26"/>
          <w:lang w:eastAsia="ru-RU"/>
        </w:rPr>
        <w:t xml:space="preserve">2.2. Первым уровнем системы планирования ДОУ является стратегическое (долгосрочное) планирование, которое: </w:t>
      </w:r>
    </w:p>
    <w:p w:rsidR="002D1F68" w:rsidRPr="001F617F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17F">
        <w:rPr>
          <w:rFonts w:ascii="Times New Roman" w:hAnsi="Times New Roman" w:cs="Times New Roman"/>
          <w:sz w:val="26"/>
          <w:szCs w:val="26"/>
          <w:lang w:eastAsia="ru-RU"/>
        </w:rPr>
        <w:t>– определяет основные стратегические (долгосрочные) цели ДОУ, а также политику (направление действий) и стратегию (оптимальные пути) получения и использования ресурсов для достижения этих целей;</w:t>
      </w:r>
    </w:p>
    <w:p w:rsidR="002D1F68" w:rsidRPr="001F617F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1F61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- включает в себя программу развития ДОУ, основную образовательную программу дошкольного образования ДОУ, </w:t>
      </w:r>
      <w:r w:rsidRPr="001F617F"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адаптированную основную образовательную программу дошкольного образования для групп компенсирующей направленности.</w:t>
      </w:r>
    </w:p>
    <w:p w:rsidR="002D1F68" w:rsidRPr="001F617F" w:rsidRDefault="002D1F68" w:rsidP="00EE32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1F617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2.2.1. Программа развития ДОУ – это базовый стратегический документ, в котором определены направления развития на долгосрочную перспективу. Срок действия программы развития ДОУ рассчитан на 5 лет.</w:t>
      </w:r>
    </w:p>
    <w:p w:rsidR="002D1F68" w:rsidRPr="001F617F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617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Структура Программы развития включает в себя:</w:t>
      </w:r>
    </w:p>
    <w:p w:rsidR="002D1F68" w:rsidRPr="001F617F" w:rsidRDefault="002D1F68" w:rsidP="0085356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617F">
        <w:rPr>
          <w:rFonts w:ascii="Times New Roman" w:hAnsi="Times New Roman" w:cs="Times New Roman"/>
          <w:sz w:val="26"/>
          <w:szCs w:val="26"/>
        </w:rPr>
        <w:t>- Информационная карта Программы развития.</w:t>
      </w:r>
    </w:p>
    <w:p w:rsidR="002D1F68" w:rsidRPr="001F617F" w:rsidRDefault="002D1F68" w:rsidP="0085356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61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F617F">
        <w:rPr>
          <w:rFonts w:ascii="Times New Roman" w:hAnsi="Times New Roman" w:cs="Times New Roman"/>
          <w:sz w:val="26"/>
          <w:szCs w:val="26"/>
        </w:rPr>
        <w:t>Аналитико</w:t>
      </w:r>
      <w:proofErr w:type="spellEnd"/>
      <w:r w:rsidRPr="001F617F">
        <w:rPr>
          <w:rFonts w:ascii="Times New Roman" w:hAnsi="Times New Roman" w:cs="Times New Roman"/>
          <w:sz w:val="26"/>
          <w:szCs w:val="26"/>
        </w:rPr>
        <w:t xml:space="preserve">  - прогностическое обоснование Программы  развития.</w:t>
      </w:r>
    </w:p>
    <w:p w:rsidR="002D1F68" w:rsidRPr="001F617F" w:rsidRDefault="002D1F68" w:rsidP="0085356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F617F">
        <w:rPr>
          <w:rFonts w:ascii="Times New Roman" w:hAnsi="Times New Roman" w:cs="Times New Roman"/>
          <w:sz w:val="26"/>
          <w:szCs w:val="26"/>
        </w:rPr>
        <w:t>- Концепция желаемого будущего состояния дошкольной образовательной     организации как системы.</w:t>
      </w:r>
    </w:p>
    <w:p w:rsidR="002D1F68" w:rsidRPr="001F617F" w:rsidRDefault="002D1F68" w:rsidP="0085356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617F">
        <w:rPr>
          <w:rFonts w:ascii="Times New Roman" w:hAnsi="Times New Roman" w:cs="Times New Roman"/>
          <w:sz w:val="26"/>
          <w:szCs w:val="26"/>
        </w:rPr>
        <w:t xml:space="preserve">- Стратегический план реализации Программы развития ДОУ.                                                                         </w:t>
      </w:r>
    </w:p>
    <w:p w:rsidR="002D1F68" w:rsidRPr="001F617F" w:rsidRDefault="002D1F68" w:rsidP="0085356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617F">
        <w:rPr>
          <w:rFonts w:ascii="Times New Roman" w:hAnsi="Times New Roman" w:cs="Times New Roman"/>
          <w:sz w:val="26"/>
          <w:szCs w:val="26"/>
        </w:rPr>
        <w:t>- Механизм реализации Программы развития.</w:t>
      </w:r>
    </w:p>
    <w:p w:rsidR="002D1F68" w:rsidRPr="001F617F" w:rsidRDefault="002D1F68" w:rsidP="0085356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F617F">
        <w:rPr>
          <w:rFonts w:ascii="Times New Roman" w:hAnsi="Times New Roman" w:cs="Times New Roman"/>
          <w:sz w:val="26"/>
          <w:szCs w:val="26"/>
        </w:rPr>
        <w:t>- Ожидаемые конечные результаты реализации Программы развития и целевые индикаторы, показатели её эффективности.</w:t>
      </w:r>
    </w:p>
    <w:p w:rsidR="002D1F68" w:rsidRPr="001F617F" w:rsidRDefault="002D1F68" w:rsidP="0085356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617F">
        <w:rPr>
          <w:rFonts w:ascii="Times New Roman" w:hAnsi="Times New Roman" w:cs="Times New Roman"/>
          <w:sz w:val="26"/>
          <w:szCs w:val="26"/>
        </w:rPr>
        <w:t xml:space="preserve"> - Обоснование ресурсного обеспечения Программы развития.</w:t>
      </w:r>
    </w:p>
    <w:p w:rsidR="002D1F68" w:rsidRPr="001F617F" w:rsidRDefault="002D1F68" w:rsidP="0085356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617F">
        <w:rPr>
          <w:rFonts w:ascii="Times New Roman" w:hAnsi="Times New Roman" w:cs="Times New Roman"/>
          <w:sz w:val="26"/>
          <w:szCs w:val="26"/>
        </w:rPr>
        <w:t>-  Описание мер регулирования и управления рисками.</w:t>
      </w:r>
    </w:p>
    <w:p w:rsidR="002D1F68" w:rsidRPr="001F617F" w:rsidRDefault="002D1F68" w:rsidP="008535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F68" w:rsidRPr="00853562" w:rsidRDefault="002D1F68" w:rsidP="00EE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17F">
        <w:rPr>
          <w:rFonts w:ascii="Times New Roman" w:hAnsi="Times New Roman" w:cs="Times New Roman"/>
          <w:sz w:val="26"/>
          <w:szCs w:val="26"/>
        </w:rPr>
        <w:t xml:space="preserve">2.2.2. </w:t>
      </w:r>
      <w:r w:rsidRPr="001F617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Основная образовательная программа дошкольного образования МБДОУ детского</w:t>
      </w:r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сада №</w:t>
      </w:r>
      <w:r w:rsidR="00704A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27</w:t>
      </w:r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704A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Берёзка</w:t>
      </w:r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(далее – ООП </w:t>
      </w:r>
      <w:proofErr w:type="gramStart"/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53562">
        <w:rPr>
          <w:rFonts w:ascii="Times New Roman" w:hAnsi="Times New Roman" w:cs="Times New Roman"/>
          <w:sz w:val="26"/>
          <w:szCs w:val="26"/>
        </w:rPr>
        <w:t>или Программа</w:t>
      </w:r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– документ, определяющий </w:t>
      </w:r>
      <w:r w:rsidRPr="00853562"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содержание и организацию образовательной деятельности</w:t>
      </w:r>
      <w:r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,</w:t>
      </w:r>
      <w:r w:rsidRPr="00853562">
        <w:rPr>
          <w:rStyle w:val="apple-converted-space"/>
          <w:rFonts w:ascii="Times New Roman" w:eastAsia="Liberation Serif" w:hAnsi="Times New Roman"/>
          <w:color w:val="00000A"/>
          <w:sz w:val="26"/>
          <w:szCs w:val="26"/>
          <w:shd w:val="clear" w:color="auto" w:fill="FFFFFF"/>
        </w:rPr>
        <w:t> </w:t>
      </w:r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разрабатывается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562">
        <w:rPr>
          <w:rFonts w:ascii="Times New Roman" w:hAnsi="Times New Roman" w:cs="Times New Roman"/>
          <w:sz w:val="26"/>
          <w:szCs w:val="26"/>
        </w:rPr>
        <w:t xml:space="preserve">и с учетом примерной основной образовательной программы. </w:t>
      </w:r>
    </w:p>
    <w:p w:rsidR="002D1F68" w:rsidRPr="00853562" w:rsidRDefault="002D1F68" w:rsidP="0085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ДОУ самостоятельно разрабатывает, утверждает и реализует ООП ДО. </w:t>
      </w:r>
    </w:p>
    <w:p w:rsidR="002D1F68" w:rsidRPr="00853562" w:rsidRDefault="002D1F68" w:rsidP="0085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ООП ДО  ДОУ  должна  содержать  две  части:  основную  и  часть,  формируемую участниками образовательных отношений. Основная  часть    включает  совокупность  образовательных  областей,  которые обеспечивают социальную ситуацию развития личности ребенка.  Для  создания  вариативной  </w:t>
      </w:r>
      <w:r w:rsidRPr="00853562">
        <w:rPr>
          <w:rFonts w:ascii="Times New Roman" w:hAnsi="Times New Roman" w:cs="Times New Roman"/>
          <w:sz w:val="26"/>
          <w:szCs w:val="26"/>
        </w:rPr>
        <w:lastRenderedPageBreak/>
        <w:t>части  Программы  учитываются  образовательные потребности, интересы и мотивы воспитанников, членов их семей, а также педагогов.</w:t>
      </w:r>
    </w:p>
    <w:p w:rsidR="002D1F68" w:rsidRPr="00853562" w:rsidRDefault="002D1F68" w:rsidP="0085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 В вариативной части Программы учитываются: </w:t>
      </w:r>
    </w:p>
    <w:p w:rsidR="002D1F68" w:rsidRPr="00853562" w:rsidRDefault="002D1F68" w:rsidP="00853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-  специфика  </w:t>
      </w:r>
      <w:proofErr w:type="gramStart"/>
      <w:r w:rsidRPr="00853562">
        <w:rPr>
          <w:rFonts w:ascii="Times New Roman" w:hAnsi="Times New Roman" w:cs="Times New Roman"/>
          <w:sz w:val="26"/>
          <w:szCs w:val="26"/>
        </w:rPr>
        <w:t>национальных</w:t>
      </w:r>
      <w:proofErr w:type="gramEnd"/>
      <w:r w:rsidRPr="00853562">
        <w:rPr>
          <w:rFonts w:ascii="Times New Roman" w:hAnsi="Times New Roman" w:cs="Times New Roman"/>
          <w:sz w:val="26"/>
          <w:szCs w:val="26"/>
        </w:rPr>
        <w:t xml:space="preserve">,  социокультурных,  экономических,  климатических </w:t>
      </w:r>
    </w:p>
    <w:p w:rsidR="002D1F68" w:rsidRPr="00853562" w:rsidRDefault="002D1F68" w:rsidP="00853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условий, в которых осуществляется образовательный процесс;  </w:t>
      </w:r>
    </w:p>
    <w:p w:rsidR="002D1F68" w:rsidRPr="00853562" w:rsidRDefault="002D1F68" w:rsidP="00853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- выбор тех парциальных программ и форм организации работы с детьми, которые </w:t>
      </w:r>
    </w:p>
    <w:p w:rsidR="002D1F68" w:rsidRPr="00853562" w:rsidRDefault="002D1F68" w:rsidP="00853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в наибольшей степени соответствуют потребностям и интересам воспитанников ДОУ, а также возможностям  педагогического коллектива; </w:t>
      </w:r>
    </w:p>
    <w:p w:rsidR="002D1F68" w:rsidRPr="00853562" w:rsidRDefault="002D1F68" w:rsidP="00853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-  поддержка  интересов  педагогических  работников  ДОУ,  реализация  которых </w:t>
      </w:r>
    </w:p>
    <w:p w:rsidR="002D1F68" w:rsidRPr="00853562" w:rsidRDefault="002D1F68" w:rsidP="00853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соответствует целям и задачам Программы; </w:t>
      </w:r>
    </w:p>
    <w:p w:rsidR="002D1F68" w:rsidRPr="00853562" w:rsidRDefault="002D1F68" w:rsidP="00853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- сложившиеся традиции ДОУ. </w:t>
      </w:r>
    </w:p>
    <w:p w:rsidR="002D1F68" w:rsidRPr="00853562" w:rsidRDefault="002D1F68" w:rsidP="0085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Поэтому  на  начальном  этапе  создания  данной  части  Программы  проводится мониторинг учета образовательных потребностей, интересов и мотивов воспитанников, членов их семей и педагогов. </w:t>
      </w:r>
    </w:p>
    <w:p w:rsidR="002D1F68" w:rsidRPr="00853562" w:rsidRDefault="002D1F68" w:rsidP="0085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Мониторинг включает в себя: </w:t>
      </w:r>
    </w:p>
    <w:p w:rsidR="002D1F68" w:rsidRPr="00853562" w:rsidRDefault="002D1F68" w:rsidP="00853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- изучение результатов диагностического обследования воспитанников за прошедший период, что даст представление об усвоении детьми системы знаний, их потребностях, </w:t>
      </w:r>
      <w:bookmarkStart w:id="0" w:name="3"/>
      <w:bookmarkEnd w:id="0"/>
      <w:r w:rsidRPr="00853562">
        <w:rPr>
          <w:rFonts w:ascii="Times New Roman" w:hAnsi="Times New Roman" w:cs="Times New Roman"/>
          <w:sz w:val="26"/>
          <w:szCs w:val="26"/>
        </w:rPr>
        <w:t>интересах,  развитии  мотивации.  (Проводят  педагоги: воспитатели,  педагог-психолог, старший воспитатель)</w:t>
      </w:r>
      <w:r w:rsidR="00E33D52">
        <w:rPr>
          <w:rFonts w:ascii="Times New Roman" w:hAnsi="Times New Roman" w:cs="Times New Roman"/>
          <w:sz w:val="26"/>
          <w:szCs w:val="26"/>
        </w:rPr>
        <w:t>;</w:t>
      </w:r>
    </w:p>
    <w:p w:rsidR="002D1F68" w:rsidRPr="00853562" w:rsidRDefault="002D1F68" w:rsidP="00853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>-  проведение  анкетирования  и  опроса  среди  родителей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562">
        <w:rPr>
          <w:rFonts w:ascii="Times New Roman" w:hAnsi="Times New Roman" w:cs="Times New Roman"/>
          <w:sz w:val="26"/>
          <w:szCs w:val="26"/>
        </w:rPr>
        <w:t>воспитанников  и  членов  их семей  на  предмет  выявления  образовательных  потребностей  касательно  их  детей, интересов и мотивов родителей воспитанников как чл</w:t>
      </w:r>
      <w:r w:rsidR="00E33D52">
        <w:rPr>
          <w:rFonts w:ascii="Times New Roman" w:hAnsi="Times New Roman" w:cs="Times New Roman"/>
          <w:sz w:val="26"/>
          <w:szCs w:val="26"/>
        </w:rPr>
        <w:t>енов образовательного процесса;</w:t>
      </w:r>
    </w:p>
    <w:p w:rsidR="002D1F68" w:rsidRPr="00853562" w:rsidRDefault="002D1F68" w:rsidP="00853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-  определение  возможностей  окружающего  </w:t>
      </w:r>
      <w:proofErr w:type="spellStart"/>
      <w:r w:rsidRPr="00853562">
        <w:rPr>
          <w:rFonts w:ascii="Times New Roman" w:hAnsi="Times New Roman" w:cs="Times New Roman"/>
          <w:sz w:val="26"/>
          <w:szCs w:val="26"/>
        </w:rPr>
        <w:t>макросоциума</w:t>
      </w:r>
      <w:proofErr w:type="spellEnd"/>
      <w:r w:rsidR="00E33D52">
        <w:rPr>
          <w:rFonts w:ascii="Times New Roman" w:hAnsi="Times New Roman" w:cs="Times New Roman"/>
          <w:sz w:val="26"/>
          <w:szCs w:val="26"/>
        </w:rPr>
        <w:t xml:space="preserve"> </w:t>
      </w:r>
      <w:r w:rsidRPr="00853562">
        <w:rPr>
          <w:rFonts w:ascii="Times New Roman" w:hAnsi="Times New Roman" w:cs="Times New Roman"/>
          <w:sz w:val="26"/>
          <w:szCs w:val="26"/>
        </w:rPr>
        <w:t xml:space="preserve">и  использования  его  в процессе воспитания и обучения ребенка.  </w:t>
      </w:r>
    </w:p>
    <w:p w:rsidR="002D1F68" w:rsidRPr="00853562" w:rsidRDefault="002D1F68" w:rsidP="0085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На  следующем  этапе  проводится  отбор  нескольких  образовательных  программ различной  направленности  из  числа  парциальных  или  созданных  самостоятельно образовательной организацией и отвечающих требованиям всех участников, </w:t>
      </w:r>
      <w:proofErr w:type="gramStart"/>
      <w:r w:rsidRPr="0085356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853562">
        <w:rPr>
          <w:rFonts w:ascii="Times New Roman" w:hAnsi="Times New Roman" w:cs="Times New Roman"/>
          <w:sz w:val="26"/>
          <w:szCs w:val="26"/>
        </w:rPr>
        <w:t xml:space="preserve"> их запросов и мотивации. Обсуждение выбранных  программ  проходит  на  педагогическом совете,  заседании  родительского комитета ДОУ. </w:t>
      </w:r>
    </w:p>
    <w:p w:rsidR="002D1F68" w:rsidRPr="00853562" w:rsidRDefault="002D1F68" w:rsidP="0085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>Для  реализации  выбранных  программ  определяются  формы  организации  работы  с воспитанниками. Далее осуществляется  собственно  написание части программы с учетом выбранных программ и форм организации работы с воспитанниками.</w:t>
      </w:r>
    </w:p>
    <w:p w:rsidR="002D1F68" w:rsidRPr="00853562" w:rsidRDefault="002D1F68" w:rsidP="008535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2.3. Вторым уровнем системы планирования ДОУ является тактическое планирование, которое направлено на разработку планов по обеспечению целей и налаживанию процесса реализации стратегического планирования. Тактическое планирование включает в себя годовой план работы ДОУ, учебный план, календарный учебный график.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1F68" w:rsidRPr="00853562" w:rsidRDefault="002D1F68" w:rsidP="00853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 xml:space="preserve">2.3.1. Годовой план </w:t>
      </w:r>
      <w:r w:rsidR="00E33D52">
        <w:rPr>
          <w:rFonts w:ascii="Times New Roman" w:hAnsi="Times New Roman" w:cs="Times New Roman"/>
          <w:sz w:val="26"/>
          <w:szCs w:val="26"/>
          <w:lang w:eastAsia="ru-RU"/>
        </w:rPr>
        <w:t>деятельности</w:t>
      </w:r>
      <w:r w:rsidRPr="00853562">
        <w:rPr>
          <w:rFonts w:ascii="Times New Roman" w:hAnsi="Times New Roman" w:cs="Times New Roman"/>
          <w:sz w:val="26"/>
          <w:szCs w:val="26"/>
          <w:lang w:eastAsia="ru-RU"/>
        </w:rPr>
        <w:t xml:space="preserve"> ДОУ – документ, направленный на обеспечение эффективной деятельности ДОУ в течение учебного года.</w:t>
      </w:r>
      <w:r w:rsidRPr="00853562">
        <w:rPr>
          <w:rFonts w:ascii="Times New Roman" w:hAnsi="Times New Roman" w:cs="Times New Roman"/>
          <w:color w:val="000000"/>
          <w:sz w:val="26"/>
          <w:szCs w:val="26"/>
        </w:rPr>
        <w:t xml:space="preserve"> План  деятельности  ДОУ  на  год составляется  с  учетом  методических рекомендаций   Инструктивно-методического   письма   Департамента   образования Белгородской области от 27.05.2014 г. «Организация образовательного процесса в рамках введения  федерального государственного  образовательного  стандарта  </w:t>
      </w:r>
      <w:r w:rsidRPr="0085356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дошкольного образования в дошкольных образовательных организациях Белгородской области в 2014-2015 учебном году». 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 xml:space="preserve"> Годовой план ДОУ включает следующие разделы: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- анализ конечных результатов прошедшего учебного года;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-  планирование деятельности ДОУ на очередной учебный год:</w:t>
      </w:r>
    </w:p>
    <w:p w:rsidR="002D1F68" w:rsidRPr="00853562" w:rsidRDefault="002D1F68" w:rsidP="0085356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обеспечение здоровья и здорового образа жизни;</w:t>
      </w:r>
    </w:p>
    <w:p w:rsidR="002D1F68" w:rsidRPr="00853562" w:rsidRDefault="002D1F68" w:rsidP="0085356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обеспечение высокого уровня воспитания и образования дошкольников в соответствии с    реализуемой в ДОУ программой;</w:t>
      </w:r>
    </w:p>
    <w:p w:rsidR="002D1F68" w:rsidRPr="00853562" w:rsidRDefault="002D1F68" w:rsidP="0085356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создание условий для обеспечения готовности старших дошкольников к обучению в школе;</w:t>
      </w:r>
    </w:p>
    <w:p w:rsidR="002D1F68" w:rsidRPr="00853562" w:rsidRDefault="002D1F68" w:rsidP="0085356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научно-методическое и кадровое обеспечение учебно-воспитательного процесса;</w:t>
      </w:r>
    </w:p>
    <w:p w:rsidR="002D1F68" w:rsidRPr="00853562" w:rsidRDefault="002D1F68" w:rsidP="0085356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взаимосвязь в работе ДОУ с семьей, школой и другими организациями;</w:t>
      </w:r>
    </w:p>
    <w:p w:rsidR="002D1F68" w:rsidRPr="00853562" w:rsidRDefault="002D1F68" w:rsidP="0085356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укрепление материально-технической и финансовой базы.</w:t>
      </w:r>
    </w:p>
    <w:p w:rsidR="002D1F68" w:rsidRPr="00853562" w:rsidRDefault="002D1F68" w:rsidP="00853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</w:rPr>
        <w:t>План деятельности ДОУ на год состоит из 2-х частей:</w:t>
      </w:r>
    </w:p>
    <w:p w:rsidR="002D1F68" w:rsidRPr="00853562" w:rsidRDefault="002D1F68" w:rsidP="00853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</w:rPr>
        <w:t xml:space="preserve">1. Планирование  на  учебный  год  с  сентября  по  май,  включающее  в  себя:  анализ конечных  результатов  за  прошедший  учебный  год  и  планирование  на  новый учебный год; </w:t>
      </w:r>
    </w:p>
    <w:p w:rsidR="002D1F68" w:rsidRPr="00853562" w:rsidRDefault="002D1F68" w:rsidP="00853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</w:rPr>
        <w:t xml:space="preserve">2. Планирование на летний оздоровительный период с июня по август. 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</w:rPr>
        <w:t>Планирование с сентября по авгу</w:t>
      </w:r>
      <w:proofErr w:type="gramStart"/>
      <w:r w:rsidRPr="00853562">
        <w:rPr>
          <w:rFonts w:ascii="Times New Roman" w:hAnsi="Times New Roman" w:cs="Times New Roman"/>
          <w:color w:val="000000"/>
          <w:sz w:val="26"/>
          <w:szCs w:val="26"/>
        </w:rPr>
        <w:t>ст вкл</w:t>
      </w:r>
      <w:proofErr w:type="gramEnd"/>
      <w:r w:rsidRPr="00853562">
        <w:rPr>
          <w:rFonts w:ascii="Times New Roman" w:hAnsi="Times New Roman" w:cs="Times New Roman"/>
          <w:color w:val="000000"/>
          <w:sz w:val="26"/>
          <w:szCs w:val="26"/>
        </w:rPr>
        <w:t xml:space="preserve">ючает следующие разделы: 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</w:rPr>
        <w:sym w:font="Symbol" w:char="F02D"/>
      </w:r>
      <w:r w:rsidRPr="00853562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направление деятельности с определением цели; 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</w:rPr>
        <w:sym w:font="Symbol" w:char="F02D"/>
      </w:r>
      <w:r w:rsidRPr="00853562"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содержание деятельности; 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</w:rPr>
        <w:sym w:font="Symbol" w:char="F02D"/>
      </w:r>
      <w:r w:rsidRPr="00853562">
        <w:rPr>
          <w:rFonts w:ascii="Times New Roman" w:hAnsi="Times New Roman" w:cs="Times New Roman"/>
          <w:color w:val="000000"/>
          <w:sz w:val="26"/>
          <w:szCs w:val="26"/>
        </w:rPr>
        <w:t xml:space="preserve"> сроки исполнения; 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</w:rPr>
        <w:sym w:font="Symbol" w:char="F02D"/>
      </w:r>
      <w:r w:rsidRPr="00853562">
        <w:rPr>
          <w:rFonts w:ascii="Times New Roman" w:hAnsi="Times New Roman" w:cs="Times New Roman"/>
          <w:color w:val="000000"/>
          <w:sz w:val="26"/>
          <w:szCs w:val="26"/>
        </w:rPr>
        <w:t xml:space="preserve"> ответственные; 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</w:rPr>
        <w:sym w:font="Symbol" w:char="F02D"/>
      </w:r>
      <w:r w:rsidRPr="00853562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 или итоговый документ.</w:t>
      </w:r>
    </w:p>
    <w:p w:rsidR="002D1F68" w:rsidRPr="00853562" w:rsidRDefault="002D1F68" w:rsidP="00EE32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При составлении годового плана учитываются все виды ресурсов ДОУ, их состояние, способы и возможности использования, кадровый потенциал педагогического коллектива, согласованность позиций, опыт совместной работы, социально-психологический климат учреждения. Составленный план обсуждается, корректируется, принимается педагогическим коллективом на установочном педагогическом совете ДОУ (в августе) и утверждается приказом заведующего ДОУ.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1F68" w:rsidRPr="00853562" w:rsidRDefault="002D1F68" w:rsidP="00EE32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2.3.2. Календарный учебный график является локальным нормативным документом ДОУ, регламентирующим общие требования к организации образовательного процесса в учебном году.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Содержание календарного учебного графика ДОУ включает в себя следующие разделы: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- количество возрастных групп ДОУ/ количество детей в ДОУ;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- дату начала и окончания учебного года;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- праздничные дни;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- продолжительность рабочей (учебной) недели;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1F68" w:rsidRPr="00853562" w:rsidRDefault="002D1F68" w:rsidP="00EE32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 xml:space="preserve">2.3.3. Учебный план – документ, устанавливающий перечень образовательных областей и объём учебного времени, отводимого на проведение организованной образовательной деятельности (далее – ООД) на учебный год. </w:t>
      </w:r>
      <w:r w:rsidRPr="00853562">
        <w:rPr>
          <w:rFonts w:ascii="Times New Roman" w:hAnsi="Times New Roman" w:cs="Times New Roman"/>
          <w:color w:val="000000"/>
          <w:sz w:val="26"/>
          <w:szCs w:val="26"/>
        </w:rPr>
        <w:t xml:space="preserve">В структуре плана выделяются обязательная часть и часть, формируемая </w:t>
      </w:r>
      <w:r w:rsidRPr="0085356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участниками образовательных отношений. Обязательная часть обеспечивает выполнение обязательной части </w:t>
      </w:r>
      <w:r w:rsidRPr="00853562">
        <w:rPr>
          <w:rFonts w:ascii="Times New Roman" w:hAnsi="Times New Roman" w:cs="Times New Roman"/>
          <w:sz w:val="26"/>
          <w:szCs w:val="26"/>
        </w:rPr>
        <w:t>основной общеобразовательной программы ДОУ.</w:t>
      </w:r>
      <w:r w:rsidRPr="00853562">
        <w:rPr>
          <w:rFonts w:ascii="Times New Roman" w:hAnsi="Times New Roman" w:cs="Times New Roman"/>
          <w:color w:val="000000"/>
          <w:sz w:val="26"/>
          <w:szCs w:val="26"/>
        </w:rPr>
        <w:t xml:space="preserve"> Часть, формируемая участниками образовательных отношений, формируется образовательным учреждением с учетом </w:t>
      </w:r>
      <w:r w:rsidRPr="00853562">
        <w:rPr>
          <w:rFonts w:ascii="Times New Roman" w:hAnsi="Times New Roman" w:cs="Times New Roman"/>
          <w:sz w:val="26"/>
          <w:szCs w:val="26"/>
        </w:rPr>
        <w:t>видовой принадлежности учреждения, наличия приоритетных направлений его деятельности.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Учебный план</w:t>
      </w:r>
      <w:r w:rsidRPr="0085356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53562">
        <w:rPr>
          <w:rFonts w:ascii="Times New Roman" w:hAnsi="Times New Roman" w:cs="Times New Roman"/>
          <w:sz w:val="26"/>
          <w:szCs w:val="26"/>
          <w:lang w:eastAsia="ru-RU"/>
        </w:rPr>
        <w:t xml:space="preserve">состоит </w:t>
      </w:r>
      <w:proofErr w:type="gramStart"/>
      <w:r w:rsidRPr="00853562">
        <w:rPr>
          <w:rFonts w:ascii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85356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1. пояснительной записки,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>2. учебного плана на учебный год.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На основе учебного плана составляется расписание ООД ДОУ, в котором </w:t>
      </w:r>
      <w:r w:rsidRPr="008535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регламентируется ООД, определяется ее направленность, устанавливаются виды и формы организации, количество занятий в неделю. Основными функциями расписания ООД являются: отрегулировать нагрузку, определить чередование различных видов учебно-познавательной деятельности в целях снятия перегрузки, предупредить утомляемость, разнообразить формы проведения образовательной деятельности, чередовать статичные и динамичные виды деятельности.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 xml:space="preserve">2.4. Третьим уровнем системы планирования ДОУ является оперативное планирование, которое  представляет собой разработку конкретных действий людей и структур с учетом всех необходимых условий и ресурсов ДОУ. Оперативное планирование включает в себя рабочие программы, календарные план, циклограмму работы педагогов. </w:t>
      </w:r>
      <w:r w:rsidRPr="00853562"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853562">
        <w:rPr>
          <w:rFonts w:ascii="Times New Roman" w:hAnsi="Times New Roman" w:cs="Times New Roman"/>
          <w:sz w:val="26"/>
          <w:szCs w:val="26"/>
          <w:lang w:eastAsia="ru-RU"/>
        </w:rPr>
        <w:t xml:space="preserve">2.4.1. Рабочая программа – нормативный локальный документ ДОУ, характеризующий систему образовательной деятельности педагога и детей по достижению планируемых результатов освоения ООП ДОУ. </w:t>
      </w:r>
      <w:r w:rsidRPr="00853562">
        <w:rPr>
          <w:rFonts w:ascii="Times New Roman" w:hAnsi="Times New Roman" w:cs="Times New Roman"/>
          <w:sz w:val="26"/>
          <w:szCs w:val="26"/>
        </w:rPr>
        <w:t>Рабочая программа ДОУ разрабатывается на основе основной образовательной программы ДОУ, специфики образовательного процесса ДОУ, учебного плана, определяющего максимальную нагрузку ООД. Целью разработки рабочей учебной программы в ДОУ является адапта</w:t>
      </w:r>
      <w:r w:rsidRPr="00853562">
        <w:rPr>
          <w:rFonts w:ascii="Times New Roman" w:hAnsi="Times New Roman" w:cs="Times New Roman"/>
          <w:sz w:val="26"/>
          <w:szCs w:val="26"/>
        </w:rPr>
        <w:softHyphen/>
        <w:t>ция содержания форм, методов педагогической деятельности к условиям ДОУ (особенности развития детей, формирование возрастных групп, нестандартность индивидуальных результатов обучения и воспитания).</w:t>
      </w:r>
    </w:p>
    <w:p w:rsidR="002D1F68" w:rsidRPr="00853562" w:rsidRDefault="002D1F68" w:rsidP="00853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ab/>
        <w:t>Рабочая программа является составным элементом </w:t>
      </w:r>
      <w:hyperlink r:id="rId9" w:tgtFrame="_blank" w:history="1">
        <w:r w:rsidRPr="00853562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содержательного раздела</w:t>
        </w:r>
      </w:hyperlink>
      <w:r w:rsidRPr="00853562">
        <w:rPr>
          <w:rFonts w:ascii="Times New Roman" w:hAnsi="Times New Roman" w:cs="Times New Roman"/>
          <w:sz w:val="26"/>
          <w:szCs w:val="26"/>
        </w:rPr>
        <w:t> ООП ДОУ и имеет следующую структуру:</w:t>
      </w:r>
    </w:p>
    <w:p w:rsidR="002D1F68" w:rsidRPr="00853562" w:rsidRDefault="002D1F68" w:rsidP="008535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> - титульный лист,</w:t>
      </w:r>
    </w:p>
    <w:p w:rsidR="002D1F68" w:rsidRPr="00853562" w:rsidRDefault="002D1F68" w:rsidP="008535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> - введение,</w:t>
      </w:r>
    </w:p>
    <w:p w:rsidR="002D1F68" w:rsidRPr="00853562" w:rsidRDefault="002D1F68" w:rsidP="008535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> - учебно-тематический план,</w:t>
      </w:r>
    </w:p>
    <w:p w:rsidR="002D1F68" w:rsidRPr="00853562" w:rsidRDefault="002D1F68" w:rsidP="008535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 - содержание программы, </w:t>
      </w:r>
    </w:p>
    <w:p w:rsidR="002D1F68" w:rsidRPr="00853562" w:rsidRDefault="002D1F68" w:rsidP="008535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 xml:space="preserve"> - информационно-методическое и материально-техническое обеспечение,</w:t>
      </w:r>
    </w:p>
    <w:p w:rsidR="002D1F68" w:rsidRPr="00853562" w:rsidRDefault="00594D5D" w:rsidP="008535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 - </w:t>
      </w:r>
      <w:r w:rsidR="002D1F68" w:rsidRPr="00853562">
        <w:rPr>
          <w:rFonts w:ascii="Times New Roman" w:hAnsi="Times New Roman" w:cs="Times New Roman"/>
          <w:sz w:val="26"/>
          <w:szCs w:val="26"/>
        </w:rPr>
        <w:t>приложения.</w:t>
      </w:r>
    </w:p>
    <w:p w:rsidR="002D1F68" w:rsidRPr="00853562" w:rsidRDefault="002D1F68" w:rsidP="00853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53562">
        <w:rPr>
          <w:rFonts w:ascii="Times New Roman" w:hAnsi="Times New Roman" w:cs="Times New Roman"/>
          <w:sz w:val="26"/>
          <w:szCs w:val="26"/>
        </w:rPr>
        <w:t>2.4.2. Календарный план образовательного процесса в возрастных группах – это заблаговременное определение порядка, последовательности осуществления образовательной работы с указанием необходимых условий, используемых средств, форм и методов. Календарный план составляется в соответствии с режимом дня группы, календарно – тематическим планированием рабочей программы, циклограммой совместной организованной деятельности в ходе режимных моментов и реализуется педагогами группы совместно.</w:t>
      </w:r>
    </w:p>
    <w:p w:rsidR="002D1F68" w:rsidRPr="00853562" w:rsidRDefault="002D1F68" w:rsidP="00853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62">
        <w:rPr>
          <w:rFonts w:ascii="Times New Roman" w:hAnsi="Times New Roman" w:cs="Times New Roman"/>
          <w:sz w:val="26"/>
          <w:szCs w:val="26"/>
        </w:rPr>
        <w:tab/>
        <w:t xml:space="preserve">В плане обязательно указывается дата, совместная деятельность согласно режимным отрезкам, учтены гендерные, возрастные и индивидуальные </w:t>
      </w:r>
      <w:r w:rsidRPr="00853562">
        <w:rPr>
          <w:rFonts w:ascii="Times New Roman" w:hAnsi="Times New Roman" w:cs="Times New Roman"/>
          <w:sz w:val="26"/>
          <w:szCs w:val="26"/>
        </w:rPr>
        <w:lastRenderedPageBreak/>
        <w:t>особенности детей. В плане должно быть отражено разнообразие и содержательность видов детской деятельности.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Структура календарного плана включает в себя: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 - </w:t>
      </w:r>
      <w:bookmarkStart w:id="1" w:name="_GoBack"/>
      <w:bookmarkEnd w:id="1"/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годовые задачи ДОУ;</w:t>
      </w:r>
    </w:p>
    <w:p w:rsidR="002D1F68" w:rsidRPr="00853562" w:rsidRDefault="00594D5D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="002D1F68"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список детей группы (с указанием даты рождения и возрастом ребенка на 01.09.текущего года)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- режим дня группы;</w:t>
      </w:r>
    </w:p>
    <w:p w:rsidR="002D1F68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расписание организованной образовательной деятельности;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календарное планирование образовательной работы.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Последняя страница тетради календарного плана не заполняется. Она предназначена для записей по результатам оперативного контроля старшего воспитателя.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sz w:val="26"/>
          <w:szCs w:val="26"/>
          <w:lang w:eastAsia="ru-RU"/>
        </w:rPr>
        <w:t xml:space="preserve">2.4.3. Циклограмма работы педагогических работников – документ, регламентирующий распределение рабочего времени на неделю </w:t>
      </w:r>
      <w:r w:rsidRPr="00853562">
        <w:rPr>
          <w:rFonts w:ascii="Times New Roman" w:hAnsi="Times New Roman" w:cs="Times New Roman"/>
          <w:sz w:val="26"/>
          <w:szCs w:val="26"/>
          <w:shd w:val="clear" w:color="auto" w:fill="FFFFFF"/>
        </w:rPr>
        <w:t>по различным направлениям деятельности</w:t>
      </w:r>
      <w:r w:rsidRPr="00853562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2D1F68" w:rsidRPr="00853562" w:rsidRDefault="002D1F68" w:rsidP="008535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 Документация и ответственность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 Данные формы планирования являются обязательными нормативными документами, регулирующими организацию деятельности ДОУ на определенный период.</w:t>
      </w:r>
    </w:p>
    <w:p w:rsidR="002D1F68" w:rsidRPr="00853562" w:rsidRDefault="002D1F68" w:rsidP="00853562">
      <w:pPr>
        <w:shd w:val="clear" w:color="auto" w:fill="FFFFFF"/>
        <w:tabs>
          <w:tab w:val="left" w:pos="900"/>
        </w:tabs>
        <w:spacing w:after="0" w:line="240" w:lineRule="auto"/>
        <w:ind w:hanging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3.2. Реализация системы планирования обеспечивается руководящим, педагогическим, учебно-вспомогательным персоналом ДОУ.</w:t>
      </w:r>
    </w:p>
    <w:p w:rsidR="002D1F68" w:rsidRPr="00853562" w:rsidRDefault="002D1F68" w:rsidP="00853562">
      <w:pPr>
        <w:shd w:val="clear" w:color="auto" w:fill="FFFFFF"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6"/>
          <w:szCs w:val="26"/>
          <w:lang w:eastAsia="ru-RU"/>
        </w:rPr>
      </w:pPr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3.3.</w:t>
      </w:r>
      <w:r w:rsidRPr="00853562">
        <w:rPr>
          <w:rFonts w:ascii="Times New Roman" w:eastAsia="Liberation Serif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proofErr w:type="gramStart"/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535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составлением и реализацией всех форм планирования осуществляется заведующим ДОУ, старшим воспитателем</w:t>
      </w:r>
      <w:r w:rsidRPr="00853562">
        <w:rPr>
          <w:rFonts w:ascii="Times New Roman" w:eastAsia="Liberation Serif" w:hAnsi="Times New Roman" w:cs="Times New Roman"/>
          <w:color w:val="000000"/>
          <w:sz w:val="26"/>
          <w:szCs w:val="26"/>
          <w:lang w:eastAsia="ru-RU"/>
        </w:rPr>
        <w:t>.</w:t>
      </w: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1F68" w:rsidRPr="00180D1C" w:rsidRDefault="002D1F68" w:rsidP="00853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2D1F68" w:rsidRPr="00180D1C" w:rsidSect="0043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62" w:rsidRDefault="00854862" w:rsidP="00172716">
      <w:pPr>
        <w:spacing w:after="0" w:line="240" w:lineRule="auto"/>
      </w:pPr>
      <w:r>
        <w:separator/>
      </w:r>
    </w:p>
  </w:endnote>
  <w:endnote w:type="continuationSeparator" w:id="0">
    <w:p w:rsidR="00854862" w:rsidRDefault="00854862" w:rsidP="0017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62" w:rsidRDefault="00854862" w:rsidP="00172716">
      <w:pPr>
        <w:spacing w:after="0" w:line="240" w:lineRule="auto"/>
      </w:pPr>
      <w:r>
        <w:separator/>
      </w:r>
    </w:p>
  </w:footnote>
  <w:footnote w:type="continuationSeparator" w:id="0">
    <w:p w:rsidR="00854862" w:rsidRDefault="00854862" w:rsidP="0017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905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185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887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387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A8C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4C4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801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CA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548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77CAF"/>
    <w:multiLevelType w:val="multilevel"/>
    <w:tmpl w:val="455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DDA0C3F"/>
    <w:multiLevelType w:val="multilevel"/>
    <w:tmpl w:val="E44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030DD9"/>
    <w:multiLevelType w:val="multilevel"/>
    <w:tmpl w:val="C21E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CF7949"/>
    <w:multiLevelType w:val="multilevel"/>
    <w:tmpl w:val="80B0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94517B"/>
    <w:multiLevelType w:val="multilevel"/>
    <w:tmpl w:val="1FE2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736E6"/>
    <w:multiLevelType w:val="multilevel"/>
    <w:tmpl w:val="ABE0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783BD6"/>
    <w:multiLevelType w:val="multilevel"/>
    <w:tmpl w:val="98CC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922DA7"/>
    <w:multiLevelType w:val="multilevel"/>
    <w:tmpl w:val="415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747E6"/>
    <w:multiLevelType w:val="multilevel"/>
    <w:tmpl w:val="1218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7B02F1"/>
    <w:multiLevelType w:val="multilevel"/>
    <w:tmpl w:val="112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D7A90"/>
    <w:multiLevelType w:val="multilevel"/>
    <w:tmpl w:val="64C4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6F7BF7"/>
    <w:multiLevelType w:val="multilevel"/>
    <w:tmpl w:val="2AB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7E21D8"/>
    <w:multiLevelType w:val="multilevel"/>
    <w:tmpl w:val="135C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D73A76"/>
    <w:multiLevelType w:val="multilevel"/>
    <w:tmpl w:val="F408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4222AC"/>
    <w:multiLevelType w:val="multilevel"/>
    <w:tmpl w:val="B5E0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9177D7"/>
    <w:multiLevelType w:val="multilevel"/>
    <w:tmpl w:val="851E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321F9"/>
    <w:multiLevelType w:val="multilevel"/>
    <w:tmpl w:val="20B8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AA7E7C"/>
    <w:multiLevelType w:val="multilevel"/>
    <w:tmpl w:val="684C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987769"/>
    <w:multiLevelType w:val="hybridMultilevel"/>
    <w:tmpl w:val="8E6E7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8E31EA"/>
    <w:multiLevelType w:val="multilevel"/>
    <w:tmpl w:val="38E8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93498C"/>
    <w:multiLevelType w:val="multilevel"/>
    <w:tmpl w:val="731A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FB397E"/>
    <w:multiLevelType w:val="multilevel"/>
    <w:tmpl w:val="D168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3847B6"/>
    <w:multiLevelType w:val="multilevel"/>
    <w:tmpl w:val="C20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530142"/>
    <w:multiLevelType w:val="multilevel"/>
    <w:tmpl w:val="EECC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7"/>
  </w:num>
  <w:num w:numId="5">
    <w:abstractNumId w:val="26"/>
  </w:num>
  <w:num w:numId="6">
    <w:abstractNumId w:val="19"/>
  </w:num>
  <w:num w:numId="7">
    <w:abstractNumId w:val="16"/>
  </w:num>
  <w:num w:numId="8">
    <w:abstractNumId w:val="22"/>
  </w:num>
  <w:num w:numId="9">
    <w:abstractNumId w:val="33"/>
  </w:num>
  <w:num w:numId="10">
    <w:abstractNumId w:val="31"/>
  </w:num>
  <w:num w:numId="11">
    <w:abstractNumId w:val="29"/>
  </w:num>
  <w:num w:numId="12">
    <w:abstractNumId w:val="30"/>
  </w:num>
  <w:num w:numId="13">
    <w:abstractNumId w:val="15"/>
  </w:num>
  <w:num w:numId="14">
    <w:abstractNumId w:val="23"/>
  </w:num>
  <w:num w:numId="15">
    <w:abstractNumId w:val="32"/>
  </w:num>
  <w:num w:numId="16">
    <w:abstractNumId w:val="25"/>
  </w:num>
  <w:num w:numId="17">
    <w:abstractNumId w:val="24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17"/>
  </w:num>
  <w:num w:numId="23">
    <w:abstractNumId w:val="18"/>
  </w:num>
  <w:num w:numId="24">
    <w:abstractNumId w:val="2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426"/>
    <w:rsid w:val="000250A6"/>
    <w:rsid w:val="00052575"/>
    <w:rsid w:val="000703BA"/>
    <w:rsid w:val="0008014B"/>
    <w:rsid w:val="000D2C08"/>
    <w:rsid w:val="000F5D5F"/>
    <w:rsid w:val="00157D0B"/>
    <w:rsid w:val="001637AB"/>
    <w:rsid w:val="00172716"/>
    <w:rsid w:val="00180D1C"/>
    <w:rsid w:val="00195BFD"/>
    <w:rsid w:val="001E1F92"/>
    <w:rsid w:val="001F617F"/>
    <w:rsid w:val="00227906"/>
    <w:rsid w:val="00270C59"/>
    <w:rsid w:val="00271908"/>
    <w:rsid w:val="002B11FC"/>
    <w:rsid w:val="002D1F68"/>
    <w:rsid w:val="002D2568"/>
    <w:rsid w:val="002E5686"/>
    <w:rsid w:val="00324CC5"/>
    <w:rsid w:val="00354318"/>
    <w:rsid w:val="003A6BF2"/>
    <w:rsid w:val="003B31F7"/>
    <w:rsid w:val="003B441A"/>
    <w:rsid w:val="003D3EC8"/>
    <w:rsid w:val="00413F2C"/>
    <w:rsid w:val="00431242"/>
    <w:rsid w:val="00431609"/>
    <w:rsid w:val="0048639B"/>
    <w:rsid w:val="004B3598"/>
    <w:rsid w:val="004F1EDA"/>
    <w:rsid w:val="004F54E8"/>
    <w:rsid w:val="00554E11"/>
    <w:rsid w:val="00563A25"/>
    <w:rsid w:val="00594D5D"/>
    <w:rsid w:val="005A146E"/>
    <w:rsid w:val="006A22B1"/>
    <w:rsid w:val="006F4305"/>
    <w:rsid w:val="00704A68"/>
    <w:rsid w:val="0073029C"/>
    <w:rsid w:val="007708BE"/>
    <w:rsid w:val="007832EA"/>
    <w:rsid w:val="007851AD"/>
    <w:rsid w:val="007D746F"/>
    <w:rsid w:val="007F5235"/>
    <w:rsid w:val="00804D01"/>
    <w:rsid w:val="00853562"/>
    <w:rsid w:val="00854862"/>
    <w:rsid w:val="00865E00"/>
    <w:rsid w:val="00886F27"/>
    <w:rsid w:val="008C5475"/>
    <w:rsid w:val="00962AD3"/>
    <w:rsid w:val="009A5224"/>
    <w:rsid w:val="009C34C4"/>
    <w:rsid w:val="009D327A"/>
    <w:rsid w:val="00A76134"/>
    <w:rsid w:val="00A766E6"/>
    <w:rsid w:val="00AB51DE"/>
    <w:rsid w:val="00AB5B12"/>
    <w:rsid w:val="00AD6426"/>
    <w:rsid w:val="00B0428B"/>
    <w:rsid w:val="00B06F6F"/>
    <w:rsid w:val="00B13569"/>
    <w:rsid w:val="00B30BFF"/>
    <w:rsid w:val="00BB6D9F"/>
    <w:rsid w:val="00BB743D"/>
    <w:rsid w:val="00BC4045"/>
    <w:rsid w:val="00BC70DE"/>
    <w:rsid w:val="00BC732B"/>
    <w:rsid w:val="00BE2230"/>
    <w:rsid w:val="00BE2428"/>
    <w:rsid w:val="00BF4241"/>
    <w:rsid w:val="00BF7C1C"/>
    <w:rsid w:val="00C161AB"/>
    <w:rsid w:val="00C35CBB"/>
    <w:rsid w:val="00C44A27"/>
    <w:rsid w:val="00C53050"/>
    <w:rsid w:val="00C62031"/>
    <w:rsid w:val="00CA2B97"/>
    <w:rsid w:val="00CA5534"/>
    <w:rsid w:val="00D05CE2"/>
    <w:rsid w:val="00D215F1"/>
    <w:rsid w:val="00D355E6"/>
    <w:rsid w:val="00D750D9"/>
    <w:rsid w:val="00DA5093"/>
    <w:rsid w:val="00DE092A"/>
    <w:rsid w:val="00DF0DED"/>
    <w:rsid w:val="00E33D52"/>
    <w:rsid w:val="00E40EE4"/>
    <w:rsid w:val="00E96A74"/>
    <w:rsid w:val="00EB66C7"/>
    <w:rsid w:val="00EE3287"/>
    <w:rsid w:val="00EF2784"/>
    <w:rsid w:val="00F3394C"/>
    <w:rsid w:val="00F51E55"/>
    <w:rsid w:val="00FC14C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4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BE242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E2428"/>
    <w:rPr>
      <w:rFonts w:cs="Times New Roman"/>
    </w:rPr>
  </w:style>
  <w:style w:type="character" w:styleId="a5">
    <w:name w:val="Emphasis"/>
    <w:uiPriority w:val="99"/>
    <w:qFormat/>
    <w:rsid w:val="00BE2428"/>
    <w:rPr>
      <w:rFonts w:cs="Times New Roman"/>
      <w:i/>
      <w:iCs/>
    </w:rPr>
  </w:style>
  <w:style w:type="paragraph" w:customStyle="1" w:styleId="p1">
    <w:name w:val="p1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1E1F92"/>
    <w:rPr>
      <w:rFonts w:cs="Times New Roman"/>
    </w:rPr>
  </w:style>
  <w:style w:type="character" w:customStyle="1" w:styleId="s2">
    <w:name w:val="s2"/>
    <w:uiPriority w:val="99"/>
    <w:rsid w:val="001E1F92"/>
    <w:rPr>
      <w:rFonts w:cs="Times New Roman"/>
    </w:rPr>
  </w:style>
  <w:style w:type="paragraph" w:customStyle="1" w:styleId="p4">
    <w:name w:val="p4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1E1F92"/>
    <w:rPr>
      <w:rFonts w:cs="Times New Roman"/>
    </w:rPr>
  </w:style>
  <w:style w:type="paragraph" w:customStyle="1" w:styleId="p6">
    <w:name w:val="p6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uiPriority w:val="99"/>
    <w:rsid w:val="001E1F92"/>
    <w:rPr>
      <w:rFonts w:cs="Times New Roman"/>
    </w:rPr>
  </w:style>
  <w:style w:type="paragraph" w:customStyle="1" w:styleId="p11">
    <w:name w:val="p11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uiPriority w:val="99"/>
    <w:rsid w:val="001E1F92"/>
    <w:rPr>
      <w:rFonts w:cs="Times New Roman"/>
    </w:rPr>
  </w:style>
  <w:style w:type="paragraph" w:customStyle="1" w:styleId="p13">
    <w:name w:val="p13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uiPriority w:val="99"/>
    <w:rsid w:val="001E1F92"/>
    <w:rPr>
      <w:rFonts w:cs="Times New Roman"/>
    </w:rPr>
  </w:style>
  <w:style w:type="paragraph" w:customStyle="1" w:styleId="p22">
    <w:name w:val="p22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uiPriority w:val="99"/>
    <w:rsid w:val="001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3A6B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3A6BF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8">
    <w:name w:val="Содержимое таблицы"/>
    <w:basedOn w:val="a"/>
    <w:uiPriority w:val="99"/>
    <w:rsid w:val="003A6BF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D05CE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2716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1727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2716"/>
    <w:rPr>
      <w:rFonts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1727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271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964d941ef263680d7428174aed38b601&amp;url=http%3A%2F%2Fwww.e-mcfr.ru%2Fscion%2Fcitation%2Fpit%2FMCFR10017984%2FMCFRLINK%3Fcfu%3Ddefault%26cpid%3Dedu%26uAppCtx%3DR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CBF8-D86E-4ABD-BA1A-AA320081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</cp:revision>
  <cp:lastPrinted>2016-09-23T19:47:00Z</cp:lastPrinted>
  <dcterms:created xsi:type="dcterms:W3CDTF">2014-11-22T11:15:00Z</dcterms:created>
  <dcterms:modified xsi:type="dcterms:W3CDTF">2016-09-23T19:48:00Z</dcterms:modified>
</cp:coreProperties>
</file>