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Муниципальное бюджетное дошкольное образовательное учреждение детский сад №27 «Берёзка» 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</w:rPr>
        <w:t xml:space="preserve"> городского округа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Консультация для родителей 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Сон и его 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Старшая медицинская сестра</w:t>
      </w:r>
    </w:p>
    <w:p w:rsidR="00AE0ED3" w:rsidRDefault="00AE0ED3" w:rsidP="00AE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Шевчук О.А.</w:t>
      </w:r>
    </w:p>
    <w:p w:rsidR="00AE0ED3" w:rsidRDefault="00AE0ED3" w:rsidP="00AE0E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E0ED3" w:rsidRP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</w:rPr>
        <w:t>тарый Оскол, 2019г.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 xml:space="preserve">Консультация для родителей 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Сон и его 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E0ED3" w:rsidRDefault="00AE0ED3" w:rsidP="00AE0E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440E2" w:rsidRPr="00AE0ED3" w:rsidRDefault="00115111" w:rsidP="00AE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Сон – это одна из важнейших функций организма. Это один из основных компонентов режима дня, обеспечивающий нормальную работу организма</w:t>
      </w:r>
      <w:proofErr w:type="gramStart"/>
      <w:r w:rsidRPr="00AE0E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0E2" w:rsidRPr="00AE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0E2" w:rsidRPr="00AE0E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40E2" w:rsidRPr="00AE0ED3">
        <w:rPr>
          <w:rFonts w:ascii="Times New Roman" w:hAnsi="Times New Roman" w:cs="Times New Roman"/>
          <w:sz w:val="28"/>
          <w:szCs w:val="28"/>
        </w:rPr>
        <w:t>он, восстанавливая работоспособность организма, имеет большое значение для сохранения здоровья. Особенно важен нормальный сон для маленьких детей. Ребёнок дошкольного возраста много играет, двигается, быстро утомляется. Для восстановления работоспособности нервных клеток и затраченной энергии, а также для роста и развития ему необходим правильно организованный, достаточно продолжительный сон. Когда дети засыпают, нельзя допускать шума, громкой музыки и разговоров; помещение не должно быть ярко освещено. Однако нет необходимости в полной тишине, так как дети могут привыкнуть к такой обстановке и будут чувствительны к малейшему шороху. Укладывание детей спать в строго определенные часы вырабатывает у них привычку к быстрому засыпанию.</w:t>
      </w:r>
    </w:p>
    <w:p w:rsidR="008440E2" w:rsidRPr="00AE0ED3" w:rsidRDefault="008440E2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 </w:t>
      </w:r>
      <w:r w:rsidR="00AE0ED3">
        <w:rPr>
          <w:rFonts w:ascii="Times New Roman" w:hAnsi="Times New Roman" w:cs="Times New Roman"/>
          <w:sz w:val="28"/>
          <w:szCs w:val="28"/>
        </w:rPr>
        <w:tab/>
      </w:r>
      <w:r w:rsidRPr="00AE0ED3">
        <w:rPr>
          <w:rFonts w:ascii="Times New Roman" w:hAnsi="Times New Roman" w:cs="Times New Roman"/>
          <w:sz w:val="28"/>
          <w:szCs w:val="28"/>
        </w:rPr>
        <w:t>Поэтому поймите и запомните главное: здоровый детский сон — это такой сон, когда сладко и комфортно всем — и взрослым, и детям!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 xml:space="preserve"> </w:t>
      </w:r>
      <w:r w:rsidR="00AE0ED3">
        <w:rPr>
          <w:rFonts w:ascii="Times New Roman" w:hAnsi="Times New Roman" w:cs="Times New Roman"/>
          <w:sz w:val="28"/>
          <w:szCs w:val="28"/>
        </w:rPr>
        <w:tab/>
      </w:r>
      <w:r w:rsidRPr="00AE0ED3">
        <w:rPr>
          <w:rFonts w:ascii="Times New Roman" w:hAnsi="Times New Roman" w:cs="Times New Roman"/>
          <w:sz w:val="28"/>
          <w:szCs w:val="28"/>
        </w:rPr>
        <w:t>От его длительности, характера, а также от того, как происходит засыпание, зависит работоспособность, умственная деятельность, эмоциональный фон человека.</w:t>
      </w:r>
    </w:p>
    <w:p w:rsidR="00115111" w:rsidRPr="00AE0ED3" w:rsidRDefault="00115111" w:rsidP="00AE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 xml:space="preserve">При нарушениях сна ухудшается внимание, снижается скорость реакций, наступает быстрая утомляемость и раздражительность. Длительность сна зависит от возраста ребенка. В возрасте 3–5 лет суточная норма сна составляет 11-12 ч (дневной сон: 1-2 ч; ночной: 10 ч). Дети постарше - 5–7 лет имеют суточную норму 11 ч (дневной сон – 1 ч; ночной - 10 ч). Нарушения сна у детей могут быть следствием различных причин. Однако помните, что психогенные причины (страх расставания с матерью, стресс при первичном поступлении в детский сад с последующей адаптацией, тяжелые впечатления от телевизионных передач, частые шумные скандалы в семье </w:t>
      </w:r>
      <w:proofErr w:type="gramStart"/>
      <w:r w:rsidRPr="00AE0E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E0ED3">
        <w:rPr>
          <w:rFonts w:ascii="Times New Roman" w:hAnsi="Times New Roman" w:cs="Times New Roman"/>
          <w:sz w:val="28"/>
          <w:szCs w:val="28"/>
        </w:rPr>
        <w:t xml:space="preserve"> взаимными оскорблениями взрослых членов семьи, недоброжелательное отношение к ребенку или к коллективу детей со стороны персонала дошкольного учреждения) могут вызвать расстройства сна.</w:t>
      </w:r>
    </w:p>
    <w:p w:rsidR="00115111" w:rsidRPr="00AE0ED3" w:rsidRDefault="00115111" w:rsidP="00AE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 xml:space="preserve">Сон нарушается и при несоблюдении санитарно-гигиенических условий в помещении. Основным условием является свежий, прохладный </w:t>
      </w:r>
      <w:r w:rsidRPr="00AE0ED3">
        <w:rPr>
          <w:rFonts w:ascii="Times New Roman" w:hAnsi="Times New Roman" w:cs="Times New Roman"/>
          <w:sz w:val="28"/>
          <w:szCs w:val="28"/>
        </w:rPr>
        <w:lastRenderedPageBreak/>
        <w:t>воздух (температура в спальне +16-18 градусов при относительной влажности воздуха 40–60%).</w:t>
      </w:r>
    </w:p>
    <w:p w:rsidR="00115111" w:rsidRPr="00AE0ED3" w:rsidRDefault="00115111" w:rsidP="00AE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Рекомендуется перед сном занимать детей спокойными играми, провести теплую гигиеническую процедуру, сменить одежду, затенить окна. При организации сна специалисты-неврологи советуют соблюдать незыблемое правило: «Ребенок должен уйти в сон спокойным. Сядьте к нему на кровать, поговорите, что было днем, «переведите» все в положительный результат. Спойте колыбельную, расскажите сказку. Можно погладить по спине, сделать легкий, поглаживающий массаж».</w:t>
      </w:r>
    </w:p>
    <w:p w:rsidR="00115111" w:rsidRPr="00AE0ED3" w:rsidRDefault="00115111" w:rsidP="00AE0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Правила быстрого засыпания и спокойного сна: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1. Укладывать спать ребенка в одно и то же время, что формирует рефлекс засыпания.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2. За полтора часа до сна никакой волнующей информации, не повышать голос.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 xml:space="preserve">3. Ужинать не </w:t>
      </w:r>
      <w:proofErr w:type="gramStart"/>
      <w:r w:rsidRPr="00AE0E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0ED3">
        <w:rPr>
          <w:rFonts w:ascii="Times New Roman" w:hAnsi="Times New Roman" w:cs="Times New Roman"/>
          <w:sz w:val="28"/>
          <w:szCs w:val="28"/>
        </w:rPr>
        <w:t xml:space="preserve"> чем за час до сна.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4. Прогулка перед сном улучшит кислородный баланс организма (темп спокойный, время 30 мин).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5. Оздоровительные процедуры перед сном – теплый душ, общая теплая ванна или теплая ножная ванна (37-38 градусов, 8-10 мин).</w:t>
      </w:r>
    </w:p>
    <w:p w:rsidR="00115111" w:rsidRPr="00AE0ED3" w:rsidRDefault="00115111" w:rsidP="00AE0ED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D3">
        <w:rPr>
          <w:rFonts w:ascii="Times New Roman" w:hAnsi="Times New Roman" w:cs="Times New Roman"/>
          <w:sz w:val="28"/>
          <w:szCs w:val="28"/>
        </w:rPr>
        <w:t>6. Постель не должна быть слишком мягкой и перегревающей, подушка невысокая.</w:t>
      </w:r>
    </w:p>
    <w:p w:rsidR="00300426" w:rsidRPr="00AE0ED3" w:rsidRDefault="00300426" w:rsidP="00AE0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426" w:rsidRPr="00AE0ED3" w:rsidSect="0030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451"/>
    <w:multiLevelType w:val="multilevel"/>
    <w:tmpl w:val="4D6C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11"/>
    <w:rsid w:val="00115111"/>
    <w:rsid w:val="00300426"/>
    <w:rsid w:val="00497A18"/>
    <w:rsid w:val="007F52AA"/>
    <w:rsid w:val="008440E2"/>
    <w:rsid w:val="00A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26"/>
  </w:style>
  <w:style w:type="paragraph" w:styleId="2">
    <w:name w:val="heading 2"/>
    <w:basedOn w:val="a"/>
    <w:link w:val="20"/>
    <w:uiPriority w:val="9"/>
    <w:qFormat/>
    <w:rsid w:val="00115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typodropcap">
    <w:name w:val="xtypo_dropcap"/>
    <w:basedOn w:val="a0"/>
    <w:rsid w:val="00115111"/>
  </w:style>
  <w:style w:type="character" w:styleId="a4">
    <w:name w:val="Strong"/>
    <w:basedOn w:val="a0"/>
    <w:uiPriority w:val="22"/>
    <w:qFormat/>
    <w:rsid w:val="00115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Старший воспитатель</cp:lastModifiedBy>
  <cp:revision>6</cp:revision>
  <dcterms:created xsi:type="dcterms:W3CDTF">2019-03-26T06:36:00Z</dcterms:created>
  <dcterms:modified xsi:type="dcterms:W3CDTF">2019-03-27T12:48:00Z</dcterms:modified>
</cp:coreProperties>
</file>